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42" w:type="dxa"/>
        <w:tblInd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342"/>
      </w:tblGrid>
      <w:tr w:rsidR="00F43837" w:rsidRPr="0005064A" w:rsidTr="00D868D3">
        <w:trPr>
          <w:trHeight w:val="37"/>
        </w:trPr>
        <w:tc>
          <w:tcPr>
            <w:tcW w:w="3342" w:type="dxa"/>
            <w:tcBorders>
              <w:bottom w:val="single" w:sz="4" w:space="0" w:color="auto"/>
            </w:tcBorders>
          </w:tcPr>
          <w:p w:rsidR="00F43837" w:rsidRPr="0005064A" w:rsidRDefault="0062473B" w:rsidP="00D868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F43837" w:rsidRPr="0005064A" w:rsidTr="00D868D3">
        <w:trPr>
          <w:trHeight w:val="37"/>
        </w:trPr>
        <w:tc>
          <w:tcPr>
            <w:tcW w:w="3342" w:type="dxa"/>
            <w:tcBorders>
              <w:top w:val="single" w:sz="4" w:space="0" w:color="auto"/>
            </w:tcBorders>
          </w:tcPr>
          <w:p w:rsidR="00F43837" w:rsidRPr="0005064A" w:rsidRDefault="00CF582C" w:rsidP="00D868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</w:tr>
    </w:tbl>
    <w:p w:rsidR="00F43837" w:rsidRPr="006D3CA8" w:rsidRDefault="0062473B" w:rsidP="007C3E30">
      <w:pPr>
        <w:kinsoku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6D3CA8">
        <w:rPr>
          <w:rFonts w:ascii="ＭＳ 明朝" w:hAnsi="ＭＳ 明朝" w:cs="ＭＳ ゴシック" w:hint="eastAsia"/>
          <w:color w:val="000000"/>
          <w:kern w:val="0"/>
          <w:szCs w:val="21"/>
        </w:rPr>
        <w:t>様式第５－（ロ）－②</w:t>
      </w:r>
    </w:p>
    <w:tbl>
      <w:tblPr>
        <w:tblW w:w="100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0035"/>
      </w:tblGrid>
      <w:tr w:rsidR="00F43837" w:rsidRPr="007C3E30" w:rsidTr="00B16C34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7" w:rsidRPr="007C3E30" w:rsidRDefault="0062473B" w:rsidP="007C3E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中小企業信用保険法第２条第５項第５号の規定による認定申請書（ロ－②）</w:t>
            </w:r>
          </w:p>
          <w:p w:rsidR="00F43837" w:rsidRPr="007C3E30" w:rsidRDefault="0062473B" w:rsidP="00DC1E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331" w:right="659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　　年　　月　　日</w:t>
            </w:r>
          </w:p>
          <w:p w:rsidR="00F43837" w:rsidRDefault="007C3E30" w:rsidP="007C3E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新見市長　殿　　　　　　　　　　　　　　　　申請者　</w:t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所</w:t>
            </w:r>
          </w:p>
          <w:p w:rsidR="007C3E30" w:rsidRPr="007C3E30" w:rsidRDefault="007C3E30" w:rsidP="007C3E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名　称</w:t>
            </w:r>
          </w:p>
          <w:p w:rsidR="00F43837" w:rsidRPr="007C3E30" w:rsidRDefault="0062473B" w:rsidP="007C3E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氏</w:t>
            </w:r>
            <w:r w:rsid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A09A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名　　　　　　　　　　　　　　　</w:t>
            </w:r>
            <w:bookmarkStart w:id="0" w:name="_GoBack"/>
            <w:bookmarkEnd w:id="0"/>
          </w:p>
          <w:p w:rsidR="002E0924" w:rsidRDefault="0062473B" w:rsidP="007C3E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E092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（代表者氏名）</w:t>
            </w:r>
          </w:p>
          <w:p w:rsidR="00F43837" w:rsidRPr="007C3E30" w:rsidRDefault="0062473B" w:rsidP="002E09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99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私は、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業</w:t>
            </w:r>
            <w:r w:rsidR="00DE012F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（注2）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５項第５号の規定に基づき認定されるようお願いします。</w:t>
            </w:r>
          </w:p>
          <w:p w:rsidR="00F43837" w:rsidRPr="007C3E30" w:rsidRDefault="0062473B" w:rsidP="007C3E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F43837" w:rsidRPr="007C3E30" w:rsidRDefault="0062473B" w:rsidP="003F5074">
            <w:pPr>
              <w:tabs>
                <w:tab w:val="left" w:pos="557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99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①原油等の仕入単価の上昇</w:t>
            </w:r>
            <w:r w:rsid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（注３）</w:t>
            </w:r>
          </w:p>
          <w:tbl>
            <w:tblPr>
              <w:tblStyle w:val="a3"/>
              <w:tblpPr w:vertAnchor="text" w:tblpY="1"/>
              <w:tblW w:w="1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1344"/>
            </w:tblGrid>
            <w:tr w:rsidR="007C3E30" w:rsidRPr="004C7D3E" w:rsidTr="005E7E0F">
              <w:tc>
                <w:tcPr>
                  <w:tcW w:w="613" w:type="dxa"/>
                  <w:tcBorders>
                    <w:bottom w:val="single" w:sz="4" w:space="0" w:color="auto"/>
                  </w:tcBorders>
                  <w:vAlign w:val="center"/>
                </w:tcPr>
                <w:p w:rsidR="007C3E30" w:rsidRPr="004C7D3E" w:rsidRDefault="007C3E30" w:rsidP="003F5074">
                  <w:pPr>
                    <w:tabs>
                      <w:tab w:val="left" w:pos="5572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szCs w:val="22"/>
                    </w:rPr>
                  </w:pPr>
                  <w:r w:rsidRPr="004C7D3E">
                    <w:rPr>
                      <w:rFonts w:asciiTheme="minorEastAsia" w:eastAsiaTheme="minorEastAsia" w:hAnsiTheme="minorEastAsia" w:hint="eastAsia"/>
                      <w:color w:val="000000"/>
                      <w:spacing w:val="16"/>
                      <w:szCs w:val="22"/>
                    </w:rPr>
                    <w:t>Ｅ</w:t>
                  </w:r>
                </w:p>
              </w:tc>
              <w:tc>
                <w:tcPr>
                  <w:tcW w:w="1344" w:type="dxa"/>
                  <w:vMerge w:val="restart"/>
                  <w:vAlign w:val="center"/>
                </w:tcPr>
                <w:p w:rsidR="007C3E30" w:rsidRPr="004C7D3E" w:rsidRDefault="007C3E30" w:rsidP="003F5074">
                  <w:pPr>
                    <w:tabs>
                      <w:tab w:val="left" w:pos="5572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  <w:u w:val="single"/>
                    </w:rPr>
                  </w:pPr>
                  <w:r w:rsidRPr="004C7D3E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2"/>
                    </w:rPr>
                    <w:t>×</w:t>
                  </w:r>
                  <w:r w:rsidRPr="004C7D3E"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  <w:t>100</w:t>
                  </w:r>
                  <w:r w:rsidRPr="004C7D3E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2"/>
                    </w:rPr>
                    <w:t>－</w:t>
                  </w:r>
                  <w:r w:rsidRPr="004C7D3E"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  <w:t>100</w:t>
                  </w:r>
                </w:p>
              </w:tc>
            </w:tr>
            <w:tr w:rsidR="007C3E30" w:rsidRPr="004C7D3E" w:rsidTr="005E7E0F">
              <w:trPr>
                <w:trHeight w:val="131"/>
              </w:trPr>
              <w:tc>
                <w:tcPr>
                  <w:tcW w:w="613" w:type="dxa"/>
                  <w:tcBorders>
                    <w:top w:val="single" w:sz="4" w:space="0" w:color="auto"/>
                  </w:tcBorders>
                  <w:vAlign w:val="center"/>
                </w:tcPr>
                <w:p w:rsidR="007C3E30" w:rsidRPr="004C7D3E" w:rsidRDefault="007C3E30" w:rsidP="003F5074">
                  <w:pPr>
                    <w:tabs>
                      <w:tab w:val="left" w:pos="5572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16"/>
                      <w:szCs w:val="22"/>
                    </w:rPr>
                    <w:t>ｅ</w:t>
                  </w:r>
                </w:p>
              </w:tc>
              <w:tc>
                <w:tcPr>
                  <w:tcW w:w="1344" w:type="dxa"/>
                  <w:vMerge/>
                  <w:vAlign w:val="center"/>
                </w:tcPr>
                <w:p w:rsidR="007C3E30" w:rsidRPr="004C7D3E" w:rsidRDefault="007C3E30" w:rsidP="003F5074">
                  <w:pPr>
                    <w:tabs>
                      <w:tab w:val="left" w:pos="5572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</w:p>
              </w:tc>
            </w:tr>
          </w:tbl>
          <w:p w:rsidR="007C3E30" w:rsidRDefault="007C3E30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800" w:left="5573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2"/>
              </w:rPr>
            </w:pPr>
            <w:r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主たる業種に係る上昇率</w:t>
            </w:r>
            <w:r w:rsidRPr="001F054D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Pr="001F054D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5E4F1F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5E4F1F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D868D3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DC1E5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7C3E30" w:rsidRPr="007C3E30" w:rsidRDefault="007C3E30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800" w:left="5573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全体に係る上昇率　　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D37F8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DC1E5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D37F8C" w:rsidRPr="001F054D" w:rsidRDefault="0062473B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00" w:left="398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Ｅ：原油等の最近１か月間における平均仕入れ単価</w:t>
            </w:r>
            <w:r w:rsid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D37F8C"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    </w:t>
            </w:r>
            <w:r w:rsidR="00DC1E57"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円</w:t>
            </w:r>
          </w:p>
          <w:p w:rsidR="00F43837" w:rsidRPr="001F054D" w:rsidRDefault="003F5074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3F5074"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  <w:tab/>
            </w:r>
            <w:r w:rsidR="0062473B"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="001C455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7E0AF8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 </w:t>
            </w:r>
            <w:r w:rsidR="0062473B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 　円</w:t>
            </w:r>
          </w:p>
          <w:p w:rsidR="00F43837" w:rsidRPr="001F054D" w:rsidRDefault="0062473B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ｅ：Ｅの期間に対応する前年１か月間の平均仕入れ単価</w:t>
            </w:r>
            <w:r w:rsid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D37F8C"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1C455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   </w:t>
            </w:r>
            <w:r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円</w:t>
            </w:r>
          </w:p>
          <w:p w:rsidR="00F43837" w:rsidRPr="001F054D" w:rsidRDefault="003F5074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3F5074"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  <w:tab/>
            </w:r>
            <w:r w:rsidR="0062473B"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="00D37F8C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  <w:r w:rsidR="0062473B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F43837" w:rsidRPr="007C3E30" w:rsidRDefault="0062473B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99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②原油等が売上原価に占める割合</w:t>
            </w:r>
            <w:r w:rsidR="00D868D3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（注３）</w:t>
            </w:r>
          </w:p>
          <w:tbl>
            <w:tblPr>
              <w:tblStyle w:val="a3"/>
              <w:tblpPr w:vertAnchor="text" w:tblpY="1"/>
              <w:tblW w:w="14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870"/>
            </w:tblGrid>
            <w:tr w:rsidR="007C3E30" w:rsidRPr="004C7D3E" w:rsidTr="005E7E0F">
              <w:tc>
                <w:tcPr>
                  <w:tcW w:w="613" w:type="dxa"/>
                  <w:tcBorders>
                    <w:bottom w:val="single" w:sz="4" w:space="0" w:color="auto"/>
                  </w:tcBorders>
                  <w:vAlign w:val="center"/>
                </w:tcPr>
                <w:p w:rsidR="007C3E30" w:rsidRPr="004C7D3E" w:rsidRDefault="007C3E30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16"/>
                      <w:szCs w:val="22"/>
                    </w:rPr>
                    <w:t>Ｓ</w:t>
                  </w:r>
                </w:p>
              </w:tc>
              <w:tc>
                <w:tcPr>
                  <w:tcW w:w="870" w:type="dxa"/>
                  <w:vMerge w:val="restart"/>
                  <w:vAlign w:val="center"/>
                </w:tcPr>
                <w:p w:rsidR="007C3E30" w:rsidRPr="004C7D3E" w:rsidRDefault="007C3E30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  <w:u w:val="single"/>
                    </w:rPr>
                  </w:pPr>
                  <w:r w:rsidRPr="004C7D3E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2"/>
                    </w:rPr>
                    <w:t>×</w:t>
                  </w:r>
                  <w:r w:rsidRPr="004C7D3E"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  <w:t>100</w:t>
                  </w:r>
                </w:p>
              </w:tc>
            </w:tr>
            <w:tr w:rsidR="007C3E30" w:rsidRPr="004C7D3E" w:rsidTr="005E7E0F">
              <w:trPr>
                <w:trHeight w:val="131"/>
              </w:trPr>
              <w:tc>
                <w:tcPr>
                  <w:tcW w:w="613" w:type="dxa"/>
                  <w:tcBorders>
                    <w:top w:val="single" w:sz="4" w:space="0" w:color="auto"/>
                  </w:tcBorders>
                  <w:vAlign w:val="center"/>
                </w:tcPr>
                <w:p w:rsidR="007C3E30" w:rsidRPr="004C7D3E" w:rsidRDefault="007C3E30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16"/>
                      <w:szCs w:val="22"/>
                    </w:rPr>
                    <w:t>Ｃ</w:t>
                  </w:r>
                </w:p>
              </w:tc>
              <w:tc>
                <w:tcPr>
                  <w:tcW w:w="870" w:type="dxa"/>
                  <w:vMerge/>
                  <w:vAlign w:val="center"/>
                </w:tcPr>
                <w:p w:rsidR="007C3E30" w:rsidRPr="004C7D3E" w:rsidRDefault="007C3E30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</w:p>
              </w:tc>
            </w:tr>
          </w:tbl>
          <w:p w:rsidR="003F5074" w:rsidRDefault="0062473B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800" w:left="557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主たる業種に係る依存率</w:t>
            </w:r>
            <w:r w:rsidR="005E4F1F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D37F8C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F43837" w:rsidRPr="003F5074" w:rsidRDefault="0062473B" w:rsidP="003F5074">
            <w:pPr>
              <w:tabs>
                <w:tab w:val="left" w:pos="5572"/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800" w:left="557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全体に係る依存率　　　　　　</w:t>
            </w:r>
            <w:r w:rsidR="00D868D3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C1E5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3F5074" w:rsidRDefault="0062473B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  <w:r w:rsid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="00D37F8C"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7C3E30"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37F8C"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7C3E30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      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43837" w:rsidRPr="003F5074" w:rsidRDefault="003F5074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="0062473B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全体にかかる売上原価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   </w:t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43837" w:rsidRPr="001F054D" w:rsidRDefault="0062473B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  <w:r w:rsid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Pr="001F054D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="001C455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</w:t>
            </w:r>
            <w:r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F43837" w:rsidRPr="007C3E30" w:rsidRDefault="003F5074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="0062473B" w:rsidRPr="001F054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全体に係る仕入れ価格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   </w:t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43837" w:rsidRPr="007C3E30" w:rsidRDefault="0062473B" w:rsidP="003F5074">
            <w:pPr>
              <w:tabs>
                <w:tab w:val="left" w:pos="5572"/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99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③製品等価格への転嫁の状況</w:t>
            </w:r>
            <w:r w:rsidR="00D868D3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（注４）</w:t>
            </w:r>
          </w:p>
          <w:tbl>
            <w:tblPr>
              <w:tblStyle w:val="a3"/>
              <w:tblpPr w:vertAnchor="text" w:tblpY="1"/>
              <w:tblW w:w="7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283"/>
              <w:gridCol w:w="426"/>
              <w:gridCol w:w="708"/>
              <w:gridCol w:w="236"/>
              <w:gridCol w:w="2883"/>
              <w:gridCol w:w="283"/>
              <w:gridCol w:w="709"/>
              <w:gridCol w:w="1559"/>
            </w:tblGrid>
            <w:tr w:rsidR="00B5406C" w:rsidRPr="004C7D3E" w:rsidTr="002E0924"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:rsidR="00B5406C" w:rsidRPr="00B5406C" w:rsidRDefault="00D868D3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16"/>
                      <w:szCs w:val="22"/>
                    </w:rPr>
                    <w:t>Ａ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  <w:r w:rsidRPr="00B5406C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2"/>
                    </w:rPr>
                    <w:t>－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  <w:r w:rsidRPr="00B5406C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2"/>
                    </w:rPr>
                    <w:t>ａ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  <w:r w:rsidRPr="00B5406C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2"/>
                    </w:rPr>
                    <w:t>＝Ｐ</w:t>
                  </w:r>
                </w:p>
              </w:tc>
              <w:tc>
                <w:tcPr>
                  <w:tcW w:w="236" w:type="dxa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</w:p>
              </w:tc>
              <w:tc>
                <w:tcPr>
                  <w:tcW w:w="2883" w:type="dxa"/>
                  <w:vAlign w:val="center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  <w:r w:rsidRPr="00B5406C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1"/>
                    </w:rPr>
                    <w:t>主たる業種に係る転嫁の状況</w:t>
                  </w:r>
                </w:p>
              </w:tc>
              <w:tc>
                <w:tcPr>
                  <w:tcW w:w="283" w:type="dxa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  <w:r w:rsidRPr="00B5406C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1"/>
                    </w:rPr>
                    <w:t>Ｐ＝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1"/>
                    </w:rPr>
                  </w:pPr>
                </w:p>
              </w:tc>
            </w:tr>
            <w:tr w:rsidR="00D868D3" w:rsidRPr="004C7D3E" w:rsidTr="002E0924">
              <w:trPr>
                <w:trHeight w:val="131"/>
              </w:trPr>
              <w:tc>
                <w:tcPr>
                  <w:tcW w:w="413" w:type="dxa"/>
                  <w:tcBorders>
                    <w:top w:val="single" w:sz="4" w:space="0" w:color="auto"/>
                  </w:tcBorders>
                  <w:vAlign w:val="center"/>
                </w:tcPr>
                <w:p w:rsidR="00B5406C" w:rsidRPr="00B5406C" w:rsidRDefault="00D868D3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pacing w:val="16"/>
                      <w:szCs w:val="22"/>
                    </w:rPr>
                    <w:t>Ｂ</w:t>
                  </w:r>
                </w:p>
              </w:tc>
              <w:tc>
                <w:tcPr>
                  <w:tcW w:w="283" w:type="dxa"/>
                  <w:vMerge/>
                  <w:vAlign w:val="center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vAlign w:val="center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  <w:r w:rsidRPr="00B5406C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2"/>
                    </w:rPr>
                    <w:t>ｂ</w:t>
                  </w:r>
                </w:p>
              </w:tc>
              <w:tc>
                <w:tcPr>
                  <w:tcW w:w="708" w:type="dxa"/>
                  <w:vMerge/>
                  <w:vAlign w:val="center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szCs w:val="22"/>
                    </w:rPr>
                  </w:pPr>
                </w:p>
              </w:tc>
              <w:tc>
                <w:tcPr>
                  <w:tcW w:w="2883" w:type="dxa"/>
                  <w:vAlign w:val="center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right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2"/>
                    </w:rPr>
                  </w:pPr>
                  <w:r w:rsidRPr="00B5406C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1"/>
                    </w:rPr>
                    <w:t>全体に係る転嫁の状況</w:t>
                  </w:r>
                </w:p>
              </w:tc>
              <w:tc>
                <w:tcPr>
                  <w:tcW w:w="283" w:type="dxa"/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Theme="minorEastAsia" w:eastAsiaTheme="minorEastAsia" w:hAnsiTheme="minorEastAsia"/>
                      <w:color w:val="000000"/>
                      <w:spacing w:val="16"/>
                      <w:szCs w:val="22"/>
                    </w:rPr>
                  </w:pPr>
                  <w:r w:rsidRPr="00B5406C">
                    <w:rPr>
                      <w:rFonts w:asciiTheme="minorEastAsia" w:eastAsiaTheme="minorEastAsia" w:hAnsiTheme="minorEastAsia" w:cs="ＭＳ ゴシック" w:hint="eastAsia"/>
                      <w:color w:val="000000"/>
                      <w:szCs w:val="21"/>
                    </w:rPr>
                    <w:t>Ｐ＝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5406C" w:rsidRPr="00B5406C" w:rsidRDefault="00B5406C" w:rsidP="003F5074">
                  <w:pPr>
                    <w:tabs>
                      <w:tab w:val="left" w:pos="5572"/>
                      <w:tab w:val="left" w:pos="59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Theme="minorEastAsia" w:eastAsiaTheme="minorEastAsia" w:hAnsiTheme="minorEastAsia" w:cs="ＭＳ ゴシック"/>
                      <w:color w:val="000000"/>
                      <w:szCs w:val="21"/>
                    </w:rPr>
                  </w:pPr>
                </w:p>
              </w:tc>
            </w:tr>
          </w:tbl>
          <w:p w:rsidR="00F43837" w:rsidRDefault="00CF582C" w:rsidP="003F5074">
            <w:pPr>
              <w:tabs>
                <w:tab w:val="left" w:pos="5572"/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</w:p>
          <w:p w:rsidR="00B5406C" w:rsidRPr="007C3E30" w:rsidRDefault="00B5406C" w:rsidP="003F5074">
            <w:pPr>
              <w:tabs>
                <w:tab w:val="left" w:pos="5572"/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F43837" w:rsidRPr="007C3E30" w:rsidRDefault="0062473B" w:rsidP="001C455A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Ａ：申込時点における最近３か月間の原油等の仕入価格</w:t>
            </w:r>
            <w:r w:rsid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Pr="007C3E30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="001C455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 　　　   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43837" w:rsidRPr="007C3E30" w:rsidRDefault="003F5074" w:rsidP="001C455A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color="000000"/>
              </w:rPr>
              <w:tab/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   </w:t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F5074" w:rsidRDefault="0062473B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ａ：Ａの期間に対応する前年３か月間の原油等の仕入価格</w:t>
            </w:r>
            <w:r w:rsid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Pr="007C3E30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="001C455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43837" w:rsidRPr="003F5074" w:rsidRDefault="003F5074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   </w:t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3F5074" w:rsidRDefault="0062473B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Ｂ：申込時点における最近３か月間の売上高</w:t>
            </w:r>
            <w:r w:rsid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主たる業種に係る売上高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   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43837" w:rsidRPr="003F5074" w:rsidRDefault="003F5074" w:rsidP="003F5074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3F5074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全体に係る売上高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   </w:t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1C455A" w:rsidRDefault="0062473B" w:rsidP="001C455A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ｂ：Ｂの期間に対応する前年３か月間の売上高</w:t>
            </w:r>
            <w:r w:rsidR="001C455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ab/>
            </w:r>
            <w:r w:rsidRPr="007C3E30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主たる業種に係る売上高</w:t>
            </w:r>
            <w:r w:rsidR="001C455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  </w:t>
            </w:r>
            <w:r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43837" w:rsidRPr="001C455A" w:rsidRDefault="001C455A" w:rsidP="001C455A">
            <w:pPr>
              <w:tabs>
                <w:tab w:val="left" w:pos="59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98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C455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ab/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全体に係る売上高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   </w:t>
            </w:r>
            <w:r w:rsidR="0062473B" w:rsidRPr="007C3E3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</w:tc>
      </w:tr>
    </w:tbl>
    <w:p w:rsidR="00D868D3" w:rsidRPr="00EC6C60" w:rsidRDefault="00D868D3" w:rsidP="001C455A">
      <w:pPr>
        <w:tabs>
          <w:tab w:val="left" w:pos="796"/>
        </w:tabs>
        <w:suppressAutoHyphens/>
        <w:adjustRightInd w:val="0"/>
        <w:snapToGrid w:val="0"/>
        <w:spacing w:line="240" w:lineRule="exact"/>
        <w:ind w:left="791" w:hanging="791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1"/>
          <w:szCs w:val="21"/>
        </w:rPr>
      </w:pPr>
      <w:r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（注１）</w:t>
      </w:r>
      <w:r w:rsidR="001C455A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ab/>
      </w:r>
      <w:r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本様式は、</w:t>
      </w:r>
      <w:r w:rsidR="00DE012F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主たる事業（最近1年間の売上高等が最も大きい事業）が</w:t>
      </w:r>
      <w:r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属する</w:t>
      </w:r>
      <w:r w:rsidR="00DE012F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業種（主たる業種）が指定業種である場合であって、主たる</w:t>
      </w:r>
      <w:r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事業</w:t>
      </w:r>
      <w:r w:rsidR="00DE012F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及び申請者全体の双方が認定基準を満たす場合に</w:t>
      </w:r>
      <w:r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使用する。</w:t>
      </w:r>
    </w:p>
    <w:p w:rsidR="00D868D3" w:rsidRPr="00EC6C60" w:rsidRDefault="00D868D3" w:rsidP="001C455A">
      <w:pPr>
        <w:tabs>
          <w:tab w:val="left" w:pos="796"/>
        </w:tabs>
        <w:suppressAutoHyphens/>
        <w:adjustRightInd w:val="0"/>
        <w:snapToGrid w:val="0"/>
        <w:spacing w:line="240" w:lineRule="exact"/>
        <w:ind w:left="738" w:hanging="738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1"/>
          <w:szCs w:val="21"/>
        </w:rPr>
      </w:pPr>
      <w:r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（注２）</w:t>
      </w:r>
      <w:r w:rsidR="001C455A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ab/>
      </w:r>
      <w:r w:rsidR="00DE012F" w:rsidRPr="007C3E3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　　　　　</w:t>
      </w:r>
      <w:r w:rsidR="00DE012F" w:rsidRPr="00DE012F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には</w:t>
      </w:r>
      <w:r w:rsidR="00DE012F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、主たる事業が属する</w:t>
      </w:r>
      <w:r w:rsidR="00E27B29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指定業種（日本標準産業分類の再分類番号と再分類業種名）を記載</w:t>
      </w:r>
    </w:p>
    <w:p w:rsidR="001F054D" w:rsidRDefault="00D868D3" w:rsidP="001C455A">
      <w:pPr>
        <w:tabs>
          <w:tab w:val="left" w:pos="796"/>
        </w:tabs>
        <w:suppressAutoHyphens/>
        <w:adjustRightInd w:val="0"/>
        <w:snapToGrid w:val="0"/>
        <w:spacing w:line="240" w:lineRule="exact"/>
        <w:ind w:left="738" w:hanging="738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1"/>
          <w:szCs w:val="21"/>
        </w:rPr>
      </w:pPr>
      <w:r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（注３）</w:t>
      </w:r>
      <w:r w:rsidR="001C455A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ab/>
      </w:r>
      <w:r w:rsidR="00E27B29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主たる業種及び申請者全体の原油等の仕入単価、売上原価、原油等の仕入価格を記載、上昇率及び依存率</w:t>
      </w:r>
    </w:p>
    <w:p w:rsidR="00D868D3" w:rsidRPr="00EC6C60" w:rsidRDefault="001C455A" w:rsidP="001C455A">
      <w:pPr>
        <w:tabs>
          <w:tab w:val="left" w:pos="796"/>
        </w:tabs>
        <w:suppressAutoHyphens/>
        <w:adjustRightInd w:val="0"/>
        <w:snapToGrid w:val="0"/>
        <w:spacing w:line="240" w:lineRule="exact"/>
        <w:ind w:leftChars="100" w:left="199" w:firstLineChars="300" w:firstLine="567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ab/>
      </w:r>
      <w:r w:rsidR="00E27B29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が２０％以上となっていること</w:t>
      </w:r>
      <w:r w:rsidR="00D868D3"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。</w:t>
      </w:r>
    </w:p>
    <w:p w:rsidR="00D868D3" w:rsidRPr="00EC6C60" w:rsidRDefault="00D868D3" w:rsidP="001C455A">
      <w:pPr>
        <w:tabs>
          <w:tab w:val="left" w:pos="796"/>
        </w:tabs>
        <w:suppressAutoHyphens/>
        <w:adjustRightInd w:val="0"/>
        <w:snapToGrid w:val="0"/>
        <w:spacing w:line="240" w:lineRule="exact"/>
        <w:ind w:left="738" w:hanging="738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 w:val="21"/>
          <w:szCs w:val="21"/>
        </w:rPr>
      </w:pPr>
      <w:r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（注４）</w:t>
      </w:r>
      <w:r w:rsidR="001C455A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ab/>
      </w:r>
      <w:r w:rsidR="00E27B29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主たる業種及び申請者全体の原油等の仕入価格、売上高を記載。Ｐ＞０となっていること</w:t>
      </w:r>
      <w:r w:rsidRPr="00EC6C60">
        <w:rPr>
          <w:rFonts w:asciiTheme="minorEastAsia" w:eastAsiaTheme="minorEastAsia" w:hAnsiTheme="minorEastAsia" w:cs="ＭＳ ゴシック" w:hint="eastAsia"/>
          <w:kern w:val="0"/>
          <w:sz w:val="21"/>
          <w:szCs w:val="21"/>
        </w:rPr>
        <w:t>。</w:t>
      </w:r>
    </w:p>
    <w:p w:rsidR="00D868D3" w:rsidRPr="00F70DC7" w:rsidRDefault="00D868D3" w:rsidP="00791097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1"/>
          <w:szCs w:val="22"/>
        </w:rPr>
      </w:pPr>
      <w:r w:rsidRPr="00F70DC7">
        <w:rPr>
          <w:rFonts w:asciiTheme="minorEastAsia" w:eastAsiaTheme="minorEastAsia" w:hAnsiTheme="minorEastAsia" w:cs="ＭＳ ゴシック" w:hint="eastAsia"/>
          <w:color w:val="000000"/>
          <w:kern w:val="0"/>
          <w:sz w:val="21"/>
          <w:szCs w:val="22"/>
        </w:rPr>
        <w:t>（留意事項）</w:t>
      </w:r>
    </w:p>
    <w:p w:rsidR="00D868D3" w:rsidRPr="00F70DC7" w:rsidRDefault="00D868D3" w:rsidP="001C455A">
      <w:pPr>
        <w:tabs>
          <w:tab w:val="left" w:pos="597"/>
        </w:tabs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100" w:firstLine="189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1"/>
          <w:szCs w:val="22"/>
        </w:rPr>
      </w:pPr>
      <w:r w:rsidRPr="00F70DC7">
        <w:rPr>
          <w:rFonts w:asciiTheme="minorEastAsia" w:eastAsiaTheme="minorEastAsia" w:hAnsiTheme="minorEastAsia" w:cs="ＭＳ ゴシック" w:hint="eastAsia"/>
          <w:color w:val="000000"/>
          <w:kern w:val="0"/>
          <w:sz w:val="21"/>
          <w:szCs w:val="22"/>
        </w:rPr>
        <w:t>①</w:t>
      </w:r>
      <w:r w:rsidR="001C455A">
        <w:rPr>
          <w:rFonts w:asciiTheme="minorEastAsia" w:eastAsiaTheme="minorEastAsia" w:hAnsiTheme="minorEastAsia" w:cs="ＭＳ ゴシック" w:hint="eastAsia"/>
          <w:color w:val="000000"/>
          <w:kern w:val="0"/>
          <w:sz w:val="21"/>
          <w:szCs w:val="22"/>
        </w:rPr>
        <w:tab/>
      </w:r>
      <w:r w:rsidRPr="00F70DC7">
        <w:rPr>
          <w:rFonts w:asciiTheme="minorEastAsia" w:eastAsiaTheme="minorEastAsia" w:hAnsiTheme="minorEastAsia" w:cs="ＭＳ ゴシック" w:hint="eastAsia"/>
          <w:color w:val="000000"/>
          <w:kern w:val="0"/>
          <w:sz w:val="21"/>
          <w:szCs w:val="22"/>
        </w:rPr>
        <w:t>本認定とは別に、金融機関及び信用保証協会による金融上の審査があります。</w:t>
      </w:r>
    </w:p>
    <w:p w:rsidR="00D868D3" w:rsidRDefault="00D868D3" w:rsidP="006D6D71">
      <w:pPr>
        <w:tabs>
          <w:tab w:val="left" w:pos="597"/>
        </w:tabs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590" w:hanging="401"/>
        <w:jc w:val="left"/>
        <w:rPr>
          <w:rFonts w:asciiTheme="minorEastAsia" w:eastAsiaTheme="minorEastAsia" w:hAnsiTheme="minorEastAsia" w:cs="ＭＳ ゴシック"/>
          <w:color w:val="000000"/>
          <w:kern w:val="0"/>
          <w:sz w:val="21"/>
          <w:szCs w:val="22"/>
        </w:rPr>
      </w:pPr>
      <w:r w:rsidRPr="00F70DC7">
        <w:rPr>
          <w:rFonts w:asciiTheme="minorEastAsia" w:eastAsiaTheme="minorEastAsia" w:hAnsiTheme="minorEastAsia" w:cs="ＭＳ ゴシック" w:hint="eastAsia"/>
          <w:color w:val="000000"/>
          <w:kern w:val="0"/>
          <w:sz w:val="21"/>
          <w:szCs w:val="22"/>
        </w:rPr>
        <w:t>②</w:t>
      </w:r>
      <w:r w:rsidR="006D6D71">
        <w:rPr>
          <w:rFonts w:asciiTheme="minorEastAsia" w:eastAsiaTheme="minorEastAsia" w:hAnsiTheme="minorEastAsia" w:cs="ＭＳ ゴシック" w:hint="eastAsia"/>
          <w:color w:val="000000"/>
          <w:kern w:val="0"/>
          <w:sz w:val="21"/>
          <w:szCs w:val="22"/>
        </w:rPr>
        <w:tab/>
      </w:r>
      <w:r w:rsidRPr="00F70DC7">
        <w:rPr>
          <w:rFonts w:asciiTheme="minorEastAsia" w:eastAsiaTheme="minorEastAsia" w:hAnsiTheme="minorEastAsia" w:cs="ＭＳ ゴシック" w:hint="eastAsia"/>
          <w:color w:val="000000"/>
          <w:kern w:val="0"/>
          <w:sz w:val="21"/>
          <w:szCs w:val="22"/>
        </w:rPr>
        <w:t>市長から認定を受けた後、本認定の有効期間内に金融機関又は信用保証協会に対して、経営安定関連保証の申込みを行うことが必要です。</w:t>
      </w:r>
    </w:p>
    <w:p w:rsidR="00791097" w:rsidRDefault="00E32782" w:rsidP="00E32782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200" w:left="398" w:firstLineChars="350" w:firstLine="697"/>
        <w:jc w:val="left"/>
        <w:rPr>
          <w:rFonts w:asciiTheme="minorEastAsia" w:eastAsiaTheme="minorEastAsia" w:hAnsiTheme="minorEastAsia" w:cs="ＭＳ ゴシック"/>
          <w:color w:val="000000"/>
          <w:kern w:val="0"/>
          <w:sz w:val="21"/>
          <w:szCs w:val="22"/>
        </w:rPr>
      </w:pPr>
      <w:r>
        <w:rPr>
          <w:rFonts w:asciiTheme="minorEastAsia" w:hAnsiTheme="minorEastAsia" w:hint="eastAsia"/>
          <w:color w:val="000000"/>
          <w:kern w:val="0"/>
        </w:rPr>
        <w:t>新商第　　　　　　 号</w:t>
      </w:r>
    </w:p>
    <w:p w:rsidR="00D868D3" w:rsidRPr="00C953ED" w:rsidRDefault="00D868D3" w:rsidP="00791097">
      <w:pPr>
        <w:spacing w:line="240" w:lineRule="exact"/>
        <w:ind w:firstLineChars="700" w:firstLine="1393"/>
      </w:pPr>
      <w:r>
        <w:rPr>
          <w:rFonts w:hint="eastAsia"/>
        </w:rPr>
        <w:t xml:space="preserve">　　</w:t>
      </w:r>
      <w:r w:rsidRPr="00C953ED">
        <w:rPr>
          <w:rFonts w:hint="eastAsia"/>
        </w:rPr>
        <w:t>年　　月　　日</w:t>
      </w:r>
    </w:p>
    <w:p w:rsidR="00D868D3" w:rsidRPr="00C953ED" w:rsidRDefault="00D868D3" w:rsidP="00791097">
      <w:pPr>
        <w:spacing w:line="240" w:lineRule="exact"/>
        <w:ind w:firstLineChars="600" w:firstLine="1194"/>
      </w:pPr>
      <w:r w:rsidRPr="00C953ED">
        <w:rPr>
          <w:rFonts w:hint="eastAsia"/>
        </w:rPr>
        <w:t>申請のとおり、相違ないことを認定します。</w:t>
      </w:r>
    </w:p>
    <w:p w:rsidR="00D868D3" w:rsidRPr="00C953ED" w:rsidRDefault="00D868D3" w:rsidP="00791097">
      <w:pPr>
        <w:spacing w:line="240" w:lineRule="exact"/>
        <w:ind w:firstLineChars="500" w:firstLine="995"/>
      </w:pPr>
      <w:r w:rsidRPr="00C953ED">
        <w:rPr>
          <w:rFonts w:hint="eastAsia"/>
        </w:rPr>
        <w:t>（注）本認定書の有効期間：　　　　年　　月　　日から　　　　年　　月　　日まで</w:t>
      </w:r>
    </w:p>
    <w:p w:rsidR="00D868D3" w:rsidRPr="00C953ED" w:rsidRDefault="00D868D3" w:rsidP="00791097">
      <w:pPr>
        <w:spacing w:line="240" w:lineRule="exact"/>
        <w:ind w:firstLineChars="500" w:firstLine="995"/>
      </w:pPr>
    </w:p>
    <w:p w:rsidR="00F36B7C" w:rsidRPr="00D868D3" w:rsidRDefault="00D868D3" w:rsidP="00DE7A4F">
      <w:pPr>
        <w:spacing w:line="240" w:lineRule="exact"/>
        <w:ind w:firstLineChars="500" w:firstLine="995"/>
        <w:rPr>
          <w:rFonts w:ascii="ＭＳ 明朝" w:hAnsi="ＭＳ 明朝"/>
        </w:rPr>
      </w:pPr>
      <w:r w:rsidRPr="00C953ED">
        <w:rPr>
          <w:rFonts w:hint="eastAsia"/>
        </w:rPr>
        <w:t xml:space="preserve">　　　　　　　　　　　　　　　　　新見市長　</w:t>
      </w:r>
    </w:p>
    <w:sectPr w:rsidR="00F36B7C" w:rsidRPr="00D868D3" w:rsidSect="00DC1E57">
      <w:pgSz w:w="11906" w:h="16838" w:code="9"/>
      <w:pgMar w:top="851" w:right="1077" w:bottom="567" w:left="1077" w:header="851" w:footer="992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2C" w:rsidRDefault="00CF582C" w:rsidP="007C3E30">
      <w:r>
        <w:separator/>
      </w:r>
    </w:p>
  </w:endnote>
  <w:endnote w:type="continuationSeparator" w:id="0">
    <w:p w:rsidR="00CF582C" w:rsidRDefault="00CF582C" w:rsidP="007C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2C" w:rsidRDefault="00CF582C" w:rsidP="007C3E30">
      <w:r>
        <w:separator/>
      </w:r>
    </w:p>
  </w:footnote>
  <w:footnote w:type="continuationSeparator" w:id="0">
    <w:p w:rsidR="00CF582C" w:rsidRDefault="00CF582C" w:rsidP="007C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729"/>
  <w:drawingGridHorizontalSpacing w:val="199"/>
  <w:drawingGridVerticalSpacing w:val="29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E30"/>
    <w:rsid w:val="001C455A"/>
    <w:rsid w:val="001F054D"/>
    <w:rsid w:val="002E0924"/>
    <w:rsid w:val="003A09A8"/>
    <w:rsid w:val="003F5074"/>
    <w:rsid w:val="005E4F1F"/>
    <w:rsid w:val="0062473B"/>
    <w:rsid w:val="006D3CA8"/>
    <w:rsid w:val="006D6D71"/>
    <w:rsid w:val="00791097"/>
    <w:rsid w:val="007B6111"/>
    <w:rsid w:val="007C3E30"/>
    <w:rsid w:val="007E0AF8"/>
    <w:rsid w:val="00B5406C"/>
    <w:rsid w:val="00CF582C"/>
    <w:rsid w:val="00D37F8C"/>
    <w:rsid w:val="00D868D3"/>
    <w:rsid w:val="00DC1E57"/>
    <w:rsid w:val="00DE012F"/>
    <w:rsid w:val="00DE7A4F"/>
    <w:rsid w:val="00E27B29"/>
    <w:rsid w:val="00E32782"/>
    <w:rsid w:val="00E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A8E3E"/>
  <w15:docId w15:val="{E00C8342-B46C-43F6-B043-F7452450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3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8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36B7C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  <w:style w:type="paragraph" w:styleId="a5">
    <w:name w:val="List Paragraph"/>
    <w:basedOn w:val="a"/>
    <w:uiPriority w:val="34"/>
    <w:qFormat/>
    <w:rsid w:val="00F36B7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2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2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F2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29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4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s-kankou059</cp:lastModifiedBy>
  <cp:revision>5</cp:revision>
  <cp:lastPrinted>2020-03-05T14:25:00Z</cp:lastPrinted>
  <dcterms:created xsi:type="dcterms:W3CDTF">2020-03-17T04:09:00Z</dcterms:created>
  <dcterms:modified xsi:type="dcterms:W3CDTF">2022-06-09T10:14:00Z</dcterms:modified>
</cp:coreProperties>
</file>